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020D6" w14:textId="77777777" w:rsidR="00C242C1" w:rsidRPr="007D6A6F" w:rsidRDefault="00C242C1" w:rsidP="00C242C1">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 JAI SRI GURUDEV ||</w:t>
      </w:r>
    </w:p>
    <w:p w14:paraId="64988390" w14:textId="77777777" w:rsidR="00C242C1" w:rsidRPr="007D6A6F" w:rsidRDefault="00C242C1" w:rsidP="00C242C1">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Sri Adichunchanagiri Shikshana Trust ®</w:t>
      </w:r>
    </w:p>
    <w:p w14:paraId="49FC12A3" w14:textId="77777777" w:rsidR="00C242C1" w:rsidRPr="007D6A6F" w:rsidRDefault="00C242C1" w:rsidP="00C242C1">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B.G.S INSTITUTE OF MANAGEMENT STUDIES SJCIT campus,</w:t>
      </w:r>
    </w:p>
    <w:p w14:paraId="6663E38F" w14:textId="77777777" w:rsidR="00C242C1" w:rsidRPr="007D6A6F" w:rsidRDefault="00C242C1" w:rsidP="00C242C1">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Chickballapur – 562101</w:t>
      </w:r>
    </w:p>
    <w:p w14:paraId="6A2FF6E8" w14:textId="77777777" w:rsidR="00C242C1" w:rsidRDefault="00C242C1" w:rsidP="00B70256">
      <w:pPr>
        <w:jc w:val="center"/>
        <w:rPr>
          <w:rFonts w:ascii="Times New Roman" w:hAnsi="Times New Roman" w:cs="Times New Roman"/>
          <w:sz w:val="24"/>
          <w:szCs w:val="24"/>
        </w:rPr>
      </w:pPr>
    </w:p>
    <w:p w14:paraId="0298BBEB" w14:textId="62C63D71" w:rsidR="00B70256" w:rsidRDefault="00B70256" w:rsidP="00B70256">
      <w:pPr>
        <w:jc w:val="center"/>
        <w:rPr>
          <w:rFonts w:ascii="Times New Roman" w:hAnsi="Times New Roman" w:cs="Times New Roman"/>
          <w:sz w:val="24"/>
          <w:szCs w:val="24"/>
        </w:rPr>
      </w:pPr>
      <w:r w:rsidRPr="00B70256">
        <w:rPr>
          <w:rFonts w:ascii="Times New Roman" w:hAnsi="Times New Roman" w:cs="Times New Roman"/>
          <w:sz w:val="24"/>
          <w:szCs w:val="24"/>
        </w:rPr>
        <w:t>REPORT ON HEALTH AWARENESS PROGRAMME</w:t>
      </w:r>
    </w:p>
    <w:p w14:paraId="10C84D8C" w14:textId="22A81278" w:rsidR="00B70256" w:rsidRPr="00B70256" w:rsidRDefault="00B70256" w:rsidP="00B70256">
      <w:pPr>
        <w:jc w:val="center"/>
        <w:rPr>
          <w:rFonts w:ascii="Times New Roman" w:hAnsi="Times New Roman" w:cs="Times New Roman"/>
          <w:sz w:val="24"/>
          <w:szCs w:val="24"/>
        </w:rPr>
      </w:pPr>
      <w:r>
        <w:rPr>
          <w:noProof/>
        </w:rPr>
        <w:drawing>
          <wp:inline distT="0" distB="0" distL="0" distR="0" wp14:anchorId="2EFBED51" wp14:editId="47DDBDE5">
            <wp:extent cx="4229100" cy="5450205"/>
            <wp:effectExtent l="0" t="0" r="0" b="0"/>
            <wp:docPr id="2126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6910" cy="5460270"/>
                    </a:xfrm>
                    <a:prstGeom prst="rect">
                      <a:avLst/>
                    </a:prstGeom>
                    <a:noFill/>
                    <a:ln>
                      <a:noFill/>
                    </a:ln>
                  </pic:spPr>
                </pic:pic>
              </a:graphicData>
            </a:graphic>
          </wp:inline>
        </w:drawing>
      </w:r>
    </w:p>
    <w:p w14:paraId="6ABDFAD2" w14:textId="1B8001BA" w:rsidR="00B70256" w:rsidRPr="00B70256" w:rsidRDefault="00B70256" w:rsidP="00B70256">
      <w:pPr>
        <w:spacing w:after="0"/>
        <w:rPr>
          <w:rFonts w:ascii="Times New Roman" w:hAnsi="Times New Roman" w:cs="Times New Roman"/>
          <w:b/>
          <w:bCs/>
          <w:sz w:val="24"/>
          <w:szCs w:val="24"/>
        </w:rPr>
      </w:pPr>
      <w:r w:rsidRPr="00B70256">
        <w:rPr>
          <w:rFonts w:ascii="Times New Roman" w:hAnsi="Times New Roman" w:cs="Times New Roman"/>
          <w:b/>
          <w:bCs/>
          <w:sz w:val="24"/>
          <w:szCs w:val="24"/>
        </w:rPr>
        <w:t>Name of the Programme</w:t>
      </w:r>
      <w:r>
        <w:rPr>
          <w:rFonts w:ascii="Times New Roman" w:hAnsi="Times New Roman" w:cs="Times New Roman"/>
          <w:b/>
          <w:bCs/>
          <w:sz w:val="24"/>
          <w:szCs w:val="24"/>
        </w:rPr>
        <w:t xml:space="preserve">: </w:t>
      </w:r>
      <w:r w:rsidRPr="00B70256">
        <w:rPr>
          <w:rFonts w:ascii="Times New Roman" w:hAnsi="Times New Roman" w:cs="Times New Roman"/>
          <w:sz w:val="24"/>
          <w:szCs w:val="24"/>
        </w:rPr>
        <w:t>Health Awareness Programme</w:t>
      </w:r>
    </w:p>
    <w:p w14:paraId="6193E414" w14:textId="66026EFD" w:rsidR="00B70256" w:rsidRPr="00B70256" w:rsidRDefault="00B70256" w:rsidP="00B70256">
      <w:pPr>
        <w:spacing w:after="0"/>
        <w:rPr>
          <w:rFonts w:ascii="Times New Roman" w:hAnsi="Times New Roman" w:cs="Times New Roman"/>
          <w:sz w:val="24"/>
          <w:szCs w:val="24"/>
        </w:rPr>
      </w:pPr>
      <w:r w:rsidRPr="00B70256">
        <w:rPr>
          <w:rFonts w:ascii="Times New Roman" w:hAnsi="Times New Roman" w:cs="Times New Roman"/>
          <w:b/>
          <w:bCs/>
          <w:sz w:val="24"/>
          <w:szCs w:val="24"/>
        </w:rPr>
        <w:t>Date:</w:t>
      </w:r>
      <w:r w:rsidRPr="00B70256">
        <w:rPr>
          <w:rFonts w:ascii="Times New Roman" w:hAnsi="Times New Roman" w:cs="Times New Roman"/>
          <w:sz w:val="24"/>
          <w:szCs w:val="24"/>
        </w:rPr>
        <w:t>18 September 2026</w:t>
      </w:r>
    </w:p>
    <w:p w14:paraId="343B224F" w14:textId="7727FF52" w:rsidR="00B70256" w:rsidRPr="00B70256" w:rsidRDefault="00B70256" w:rsidP="00B70256">
      <w:pPr>
        <w:spacing w:after="0"/>
        <w:rPr>
          <w:rFonts w:ascii="Times New Roman" w:hAnsi="Times New Roman" w:cs="Times New Roman"/>
          <w:sz w:val="24"/>
          <w:szCs w:val="24"/>
        </w:rPr>
      </w:pPr>
      <w:r w:rsidRPr="00B70256">
        <w:rPr>
          <w:rFonts w:ascii="Times New Roman" w:hAnsi="Times New Roman" w:cs="Times New Roman"/>
          <w:b/>
          <w:bCs/>
          <w:sz w:val="24"/>
          <w:szCs w:val="24"/>
        </w:rPr>
        <w:t>Venue:</w:t>
      </w:r>
      <w:r>
        <w:rPr>
          <w:rFonts w:ascii="Times New Roman" w:hAnsi="Times New Roman" w:cs="Times New Roman"/>
          <w:sz w:val="24"/>
          <w:szCs w:val="24"/>
        </w:rPr>
        <w:t xml:space="preserve"> </w:t>
      </w:r>
      <w:r w:rsidRPr="00B70256">
        <w:rPr>
          <w:rFonts w:ascii="Times New Roman" w:hAnsi="Times New Roman" w:cs="Times New Roman"/>
          <w:sz w:val="24"/>
          <w:szCs w:val="24"/>
        </w:rPr>
        <w:t>BGSIMS</w:t>
      </w:r>
    </w:p>
    <w:p w14:paraId="4694F86A" w14:textId="6E904071" w:rsidR="00B70256" w:rsidRPr="00B70256" w:rsidRDefault="00B70256" w:rsidP="00B70256">
      <w:pPr>
        <w:spacing w:after="0"/>
        <w:rPr>
          <w:rFonts w:ascii="Times New Roman" w:hAnsi="Times New Roman" w:cs="Times New Roman"/>
          <w:sz w:val="24"/>
          <w:szCs w:val="24"/>
        </w:rPr>
      </w:pPr>
      <w:r w:rsidRPr="00B70256">
        <w:rPr>
          <w:rFonts w:ascii="Times New Roman" w:hAnsi="Times New Roman" w:cs="Times New Roman"/>
          <w:b/>
          <w:bCs/>
          <w:sz w:val="24"/>
          <w:szCs w:val="24"/>
        </w:rPr>
        <w:t>Participants</w:t>
      </w:r>
      <w:r>
        <w:rPr>
          <w:rFonts w:ascii="Times New Roman" w:hAnsi="Times New Roman" w:cs="Times New Roman"/>
          <w:b/>
          <w:bCs/>
          <w:sz w:val="24"/>
          <w:szCs w:val="24"/>
        </w:rPr>
        <w:t xml:space="preserve">: </w:t>
      </w:r>
      <w:r w:rsidRPr="00B70256">
        <w:rPr>
          <w:rFonts w:ascii="Times New Roman" w:hAnsi="Times New Roman" w:cs="Times New Roman"/>
          <w:sz w:val="24"/>
          <w:szCs w:val="24"/>
        </w:rPr>
        <w:t>Students and Faculty Members</w:t>
      </w:r>
    </w:p>
    <w:p w14:paraId="45CCB5D3" w14:textId="77777777" w:rsidR="00B70256" w:rsidRDefault="00B70256" w:rsidP="00B70256">
      <w:pPr>
        <w:jc w:val="both"/>
        <w:rPr>
          <w:rFonts w:ascii="Times New Roman" w:hAnsi="Times New Roman" w:cs="Times New Roman"/>
          <w:sz w:val="24"/>
          <w:szCs w:val="24"/>
        </w:rPr>
      </w:pPr>
    </w:p>
    <w:p w14:paraId="44A683F0" w14:textId="05E01E2A" w:rsid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 xml:space="preserve">BGS Institute of Management Studies organised a Health Awareness Programme on 18 September 2026 at BGSIMS to create awareness among students and faculty members about the importance of health, preventive care, holistic well-being and traditional approaches to </w:t>
      </w:r>
      <w:r w:rsidRPr="00B70256">
        <w:rPr>
          <w:rFonts w:ascii="Times New Roman" w:hAnsi="Times New Roman" w:cs="Times New Roman"/>
          <w:sz w:val="24"/>
          <w:szCs w:val="24"/>
        </w:rPr>
        <w:lastRenderedPageBreak/>
        <w:t>maintaining a healthy lifestyle. The programme featured two informative sessions focusing on the basics of Ayurveda and holistic well-being and the role of traditional wisdom in promoting a healthy future.</w:t>
      </w:r>
    </w:p>
    <w:p w14:paraId="367710AA" w14:textId="76AC2223"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Objectives of the Programme</w:t>
      </w:r>
    </w:p>
    <w:p w14:paraId="10C72553" w14:textId="77777777" w:rsidR="00B70256" w:rsidRPr="00B70256" w:rsidRDefault="00B70256" w:rsidP="00B70256">
      <w:pPr>
        <w:numPr>
          <w:ilvl w:val="0"/>
          <w:numId w:val="2"/>
        </w:numPr>
        <w:jc w:val="both"/>
        <w:rPr>
          <w:rFonts w:ascii="Times New Roman" w:hAnsi="Times New Roman" w:cs="Times New Roman"/>
          <w:sz w:val="24"/>
          <w:szCs w:val="24"/>
        </w:rPr>
      </w:pPr>
      <w:r w:rsidRPr="00B70256">
        <w:rPr>
          <w:rFonts w:ascii="Times New Roman" w:hAnsi="Times New Roman" w:cs="Times New Roman"/>
          <w:sz w:val="24"/>
          <w:szCs w:val="24"/>
        </w:rPr>
        <w:t xml:space="preserve">To create awareness about the basic principles and significance of Ayurveda. </w:t>
      </w:r>
    </w:p>
    <w:p w14:paraId="42EF9348" w14:textId="77777777" w:rsidR="00B70256" w:rsidRPr="00B70256" w:rsidRDefault="00B70256" w:rsidP="00B70256">
      <w:pPr>
        <w:numPr>
          <w:ilvl w:val="0"/>
          <w:numId w:val="2"/>
        </w:numPr>
        <w:jc w:val="both"/>
        <w:rPr>
          <w:rFonts w:ascii="Times New Roman" w:hAnsi="Times New Roman" w:cs="Times New Roman"/>
          <w:sz w:val="24"/>
          <w:szCs w:val="24"/>
        </w:rPr>
      </w:pPr>
      <w:r w:rsidRPr="00B70256">
        <w:rPr>
          <w:rFonts w:ascii="Times New Roman" w:hAnsi="Times New Roman" w:cs="Times New Roman"/>
          <w:sz w:val="24"/>
          <w:szCs w:val="24"/>
        </w:rPr>
        <w:t xml:space="preserve">To promote the importance of holistic health and overall well-being. </w:t>
      </w:r>
    </w:p>
    <w:p w14:paraId="7BF1F87C" w14:textId="77777777" w:rsidR="00B70256" w:rsidRPr="00B70256" w:rsidRDefault="00B70256" w:rsidP="00B70256">
      <w:pPr>
        <w:numPr>
          <w:ilvl w:val="0"/>
          <w:numId w:val="2"/>
        </w:numPr>
        <w:jc w:val="both"/>
        <w:rPr>
          <w:rFonts w:ascii="Times New Roman" w:hAnsi="Times New Roman" w:cs="Times New Roman"/>
          <w:sz w:val="24"/>
          <w:szCs w:val="24"/>
        </w:rPr>
      </w:pPr>
      <w:r w:rsidRPr="00B70256">
        <w:rPr>
          <w:rFonts w:ascii="Times New Roman" w:hAnsi="Times New Roman" w:cs="Times New Roman"/>
          <w:sz w:val="24"/>
          <w:szCs w:val="24"/>
        </w:rPr>
        <w:t xml:space="preserve">To introduce participants to traditional approaches to maintaining good health. </w:t>
      </w:r>
    </w:p>
    <w:p w14:paraId="0CD6AA41" w14:textId="77777777" w:rsidR="00B70256" w:rsidRPr="00B70256" w:rsidRDefault="00B70256" w:rsidP="00B70256">
      <w:pPr>
        <w:numPr>
          <w:ilvl w:val="0"/>
          <w:numId w:val="2"/>
        </w:numPr>
        <w:jc w:val="both"/>
        <w:rPr>
          <w:rFonts w:ascii="Times New Roman" w:hAnsi="Times New Roman" w:cs="Times New Roman"/>
          <w:sz w:val="24"/>
          <w:szCs w:val="24"/>
        </w:rPr>
      </w:pPr>
      <w:r w:rsidRPr="00B70256">
        <w:rPr>
          <w:rFonts w:ascii="Times New Roman" w:hAnsi="Times New Roman" w:cs="Times New Roman"/>
          <w:sz w:val="24"/>
          <w:szCs w:val="24"/>
        </w:rPr>
        <w:t xml:space="preserve">To encourage healthy lifestyle practices and preventive healthcare. </w:t>
      </w:r>
    </w:p>
    <w:p w14:paraId="224E472C" w14:textId="77777777" w:rsidR="00B70256" w:rsidRPr="00B70256" w:rsidRDefault="00B70256" w:rsidP="00B70256">
      <w:pPr>
        <w:numPr>
          <w:ilvl w:val="0"/>
          <w:numId w:val="2"/>
        </w:numPr>
        <w:jc w:val="both"/>
        <w:rPr>
          <w:rFonts w:ascii="Times New Roman" w:hAnsi="Times New Roman" w:cs="Times New Roman"/>
          <w:sz w:val="24"/>
          <w:szCs w:val="24"/>
        </w:rPr>
      </w:pPr>
      <w:r w:rsidRPr="00B70256">
        <w:rPr>
          <w:rFonts w:ascii="Times New Roman" w:hAnsi="Times New Roman" w:cs="Times New Roman"/>
          <w:sz w:val="24"/>
          <w:szCs w:val="24"/>
        </w:rPr>
        <w:t xml:space="preserve">To help students and faculty understand the relevance of traditional wisdom in contemporary health and well-being. </w:t>
      </w:r>
    </w:p>
    <w:p w14:paraId="300D285F"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Details of the Sessions</w:t>
      </w:r>
    </w:p>
    <w:p w14:paraId="03D27FA2"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Session 1: Basics of Ayurveda and Holistic Well-being</w:t>
      </w:r>
    </w:p>
    <w:p w14:paraId="3D772964"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first session, titled “Basics of Ayurveda and Holistic Well-being,” was conducted by Dr. Chaitra LV, Professor and HOD, Department of RSBK, IIAMR, Bengaluru.</w:t>
      </w:r>
    </w:p>
    <w:p w14:paraId="1F7BBC5E"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session provided participants with an introduction to Ayurveda and its approach to health and well-being. The speaker explained the importance of maintaining balance and harmony in different aspects of life and highlighted the holistic nature of Ayurveda.</w:t>
      </w:r>
    </w:p>
    <w:p w14:paraId="68F63039"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session also created awareness about the importance of healthy habits, appropriate food practices, physical well-being and preventive approaches to maintaining good health. Participants gained a basic understanding of how traditional health practices can contribute to overall well-being when followed appropriately and responsibly.</w:t>
      </w:r>
    </w:p>
    <w:p w14:paraId="47A4DEE3"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Session 2: Understanding Traditional Wisdom for a Healthy Future</w:t>
      </w:r>
    </w:p>
    <w:p w14:paraId="1B077EB0"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 xml:space="preserve">The second session, titled “Understanding Traditional Wisdom for a Healthy Future,” was conducted by Dr. </w:t>
      </w:r>
      <w:proofErr w:type="spellStart"/>
      <w:r w:rsidRPr="00B70256">
        <w:rPr>
          <w:rFonts w:ascii="Times New Roman" w:hAnsi="Times New Roman" w:cs="Times New Roman"/>
          <w:sz w:val="24"/>
          <w:szCs w:val="24"/>
        </w:rPr>
        <w:t>Saswatha</w:t>
      </w:r>
      <w:proofErr w:type="spellEnd"/>
      <w:r w:rsidRPr="00B70256">
        <w:rPr>
          <w:rFonts w:ascii="Times New Roman" w:hAnsi="Times New Roman" w:cs="Times New Roman"/>
          <w:sz w:val="24"/>
          <w:szCs w:val="24"/>
        </w:rPr>
        <w:t xml:space="preserve"> S Warrier, Assistant Professor, Department of Prasuti Tantra </w:t>
      </w:r>
      <w:proofErr w:type="spellStart"/>
      <w:r w:rsidRPr="00B70256">
        <w:rPr>
          <w:rFonts w:ascii="Times New Roman" w:hAnsi="Times New Roman" w:cs="Times New Roman"/>
          <w:sz w:val="24"/>
          <w:szCs w:val="24"/>
        </w:rPr>
        <w:t>Evum</w:t>
      </w:r>
      <w:proofErr w:type="spellEnd"/>
      <w:r w:rsidRPr="00B70256">
        <w:rPr>
          <w:rFonts w:ascii="Times New Roman" w:hAnsi="Times New Roman" w:cs="Times New Roman"/>
          <w:sz w:val="24"/>
          <w:szCs w:val="24"/>
        </w:rPr>
        <w:t xml:space="preserve"> </w:t>
      </w:r>
      <w:proofErr w:type="spellStart"/>
      <w:r w:rsidRPr="00B70256">
        <w:rPr>
          <w:rFonts w:ascii="Times New Roman" w:hAnsi="Times New Roman" w:cs="Times New Roman"/>
          <w:sz w:val="24"/>
          <w:szCs w:val="24"/>
        </w:rPr>
        <w:t>Stree</w:t>
      </w:r>
      <w:proofErr w:type="spellEnd"/>
      <w:r w:rsidRPr="00B70256">
        <w:rPr>
          <w:rFonts w:ascii="Times New Roman" w:hAnsi="Times New Roman" w:cs="Times New Roman"/>
          <w:sz w:val="24"/>
          <w:szCs w:val="24"/>
        </w:rPr>
        <w:t xml:space="preserve"> </w:t>
      </w:r>
      <w:proofErr w:type="spellStart"/>
      <w:r w:rsidRPr="00B70256">
        <w:rPr>
          <w:rFonts w:ascii="Times New Roman" w:hAnsi="Times New Roman" w:cs="Times New Roman"/>
          <w:sz w:val="24"/>
          <w:szCs w:val="24"/>
        </w:rPr>
        <w:t>Roga</w:t>
      </w:r>
      <w:proofErr w:type="spellEnd"/>
      <w:r w:rsidRPr="00B70256">
        <w:rPr>
          <w:rFonts w:ascii="Times New Roman" w:hAnsi="Times New Roman" w:cs="Times New Roman"/>
          <w:sz w:val="24"/>
          <w:szCs w:val="24"/>
        </w:rPr>
        <w:t>, IIAMR, Bangalore.</w:t>
      </w:r>
    </w:p>
    <w:p w14:paraId="0993DFB6"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session focused on the relevance of traditional wisdom in promoting a healthy lifestyle and improving awareness about personal well-being. The speaker highlighted the importance of understanding traditional health practices and applying appropriate knowledge in daily life.</w:t>
      </w:r>
    </w:p>
    <w:p w14:paraId="08F9FE52"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session encouraged participants to develop greater awareness about their health and to adopt suitable healthy practices. The discussion also emphasised the importance of responsible health choices and seeking appropriate professional guidance whenever required.</w:t>
      </w:r>
    </w:p>
    <w:p w14:paraId="47539BB4" w14:textId="77777777" w:rsidR="00B70256" w:rsidRP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t>The Health Awareness Programme provided valuable insights into Ayurveda, holistic well-being and traditional approaches to health. Participants gained awareness about the importance of maintaining a balanced and healthy lifestyle. The sessions also encouraged students and faculty members to develop positive health habits and to understand the relevance of traditional wisdom in contemporary life.</w:t>
      </w:r>
    </w:p>
    <w:p w14:paraId="40800847" w14:textId="77777777" w:rsidR="00B70256" w:rsidRDefault="00B70256" w:rsidP="00B70256">
      <w:pPr>
        <w:jc w:val="both"/>
        <w:rPr>
          <w:rFonts w:ascii="Times New Roman" w:hAnsi="Times New Roman" w:cs="Times New Roman"/>
          <w:sz w:val="24"/>
          <w:szCs w:val="24"/>
        </w:rPr>
      </w:pPr>
      <w:r w:rsidRPr="00B70256">
        <w:rPr>
          <w:rFonts w:ascii="Times New Roman" w:hAnsi="Times New Roman" w:cs="Times New Roman"/>
          <w:sz w:val="24"/>
          <w:szCs w:val="24"/>
        </w:rPr>
        <w:lastRenderedPageBreak/>
        <w:t>The Health Awareness Programme was an informative and meaningful initiative organised by BGS Institute of Management Studies. The two sessions provided participants with useful knowledge about Ayurveda, holistic well-being and traditional wisdom for a healthy future. The programme successfully encouraged students and faculty members to become more conscious of their health and to adopt appropriate practices for maintaining overall well-being.</w:t>
      </w:r>
    </w:p>
    <w:p w14:paraId="68B1F891" w14:textId="43206554" w:rsidR="00B70256" w:rsidRPr="00B70256" w:rsidRDefault="00B70256" w:rsidP="00B70256">
      <w:pPr>
        <w:jc w:val="both"/>
        <w:rPr>
          <w:rFonts w:ascii="Times New Roman" w:hAnsi="Times New Roman" w:cs="Times New Roman"/>
          <w:sz w:val="24"/>
          <w:szCs w:val="24"/>
        </w:rPr>
      </w:pPr>
    </w:p>
    <w:tbl>
      <w:tblPr>
        <w:tblStyle w:val="TableGrid"/>
        <w:tblpPr w:leftFromText="180" w:rightFromText="180" w:vertAnchor="page" w:horzAnchor="margin" w:tblpY="131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8"/>
        <w:gridCol w:w="2784"/>
      </w:tblGrid>
      <w:tr w:rsidR="00C242C1" w14:paraId="3CB4D69F" w14:textId="77777777" w:rsidTr="00C242C1">
        <w:trPr>
          <w:trHeight w:val="1252"/>
        </w:trPr>
        <w:tc>
          <w:tcPr>
            <w:tcW w:w="3114" w:type="dxa"/>
          </w:tcPr>
          <w:p w14:paraId="444084C5" w14:textId="77777777" w:rsidR="00C242C1" w:rsidRPr="00C242C1" w:rsidRDefault="00C242C1" w:rsidP="00C242C1">
            <w:pPr>
              <w:spacing w:after="160" w:line="259" w:lineRule="auto"/>
              <w:jc w:val="both"/>
              <w:rPr>
                <w:rFonts w:ascii="Times New Roman" w:hAnsi="Times New Roman" w:cs="Times New Roman"/>
                <w:sz w:val="24"/>
                <w:szCs w:val="24"/>
              </w:rPr>
            </w:pPr>
            <w:r>
              <w:rPr>
                <w:noProof/>
              </w:rPr>
              <mc:AlternateContent>
                <mc:Choice Requires="wps">
                  <w:drawing>
                    <wp:inline distT="0" distB="0" distL="0" distR="0" wp14:anchorId="009A71AD" wp14:editId="40079A24">
                      <wp:extent cx="306705" cy="306705"/>
                      <wp:effectExtent l="0" t="0" r="0" b="0"/>
                      <wp:docPr id="1894439129"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0B6070" id="Rectangle 2"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Pr>
                <w:noProof/>
              </w:rPr>
              <mc:AlternateContent>
                <mc:Choice Requires="wps">
                  <w:drawing>
                    <wp:inline distT="0" distB="0" distL="0" distR="0" wp14:anchorId="7EB13BEE" wp14:editId="7055117E">
                      <wp:extent cx="306705" cy="306705"/>
                      <wp:effectExtent l="0" t="0" r="0" b="0"/>
                      <wp:docPr id="1748926834"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23EA9A" id="Rectangle 3"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Pr>
                <w:rFonts w:ascii="Times New Roman" w:hAnsi="Times New Roman" w:cs="Times New Roman"/>
                <w:sz w:val="24"/>
                <w:szCs w:val="24"/>
              </w:rPr>
              <w:t>FACULTY</w:t>
            </w:r>
          </w:p>
          <w:p w14:paraId="7A3246C7" w14:textId="77777777" w:rsidR="00C242C1" w:rsidRDefault="00C242C1" w:rsidP="00C242C1">
            <w:pPr>
              <w:spacing w:line="360" w:lineRule="auto"/>
              <w:jc w:val="center"/>
              <w:rPr>
                <w:rFonts w:ascii="Times New Roman" w:hAnsi="Times New Roman" w:cs="Times New Roman"/>
                <w:sz w:val="24"/>
                <w:szCs w:val="24"/>
              </w:rPr>
            </w:pPr>
            <w:r>
              <w:rPr>
                <w:rFonts w:ascii="Times New Roman" w:hAnsi="Times New Roman" w:cs="Times New Roman"/>
                <w:sz w:val="24"/>
                <w:szCs w:val="24"/>
              </w:rPr>
              <w:t>CO-ORDINATOR</w:t>
            </w:r>
          </w:p>
        </w:tc>
        <w:tc>
          <w:tcPr>
            <w:tcW w:w="3118" w:type="dxa"/>
          </w:tcPr>
          <w:p w14:paraId="75D23447" w14:textId="77777777" w:rsidR="00C242C1" w:rsidRDefault="00C242C1" w:rsidP="00C242C1">
            <w:pPr>
              <w:spacing w:line="360" w:lineRule="auto"/>
              <w:jc w:val="center"/>
              <w:rPr>
                <w:rFonts w:ascii="Times New Roman" w:hAnsi="Times New Roman" w:cs="Times New Roman"/>
                <w:sz w:val="24"/>
                <w:szCs w:val="24"/>
              </w:rPr>
            </w:pPr>
          </w:p>
          <w:p w14:paraId="1C2C8EE4" w14:textId="77777777" w:rsidR="00C242C1" w:rsidRDefault="00C242C1" w:rsidP="00C242C1">
            <w:pPr>
              <w:spacing w:line="360" w:lineRule="auto"/>
              <w:jc w:val="center"/>
              <w:rPr>
                <w:rFonts w:ascii="Times New Roman" w:hAnsi="Times New Roman" w:cs="Times New Roman"/>
                <w:sz w:val="24"/>
                <w:szCs w:val="24"/>
              </w:rPr>
            </w:pPr>
            <w:r>
              <w:rPr>
                <w:rFonts w:ascii="Times New Roman" w:hAnsi="Times New Roman" w:cs="Times New Roman"/>
                <w:sz w:val="24"/>
                <w:szCs w:val="24"/>
              </w:rPr>
              <w:t>IQAC</w:t>
            </w:r>
          </w:p>
          <w:p w14:paraId="7472877C" w14:textId="77777777" w:rsidR="00C242C1" w:rsidRDefault="00C242C1" w:rsidP="00C242C1">
            <w:pPr>
              <w:spacing w:line="360" w:lineRule="auto"/>
              <w:jc w:val="center"/>
              <w:rPr>
                <w:rFonts w:ascii="Times New Roman" w:hAnsi="Times New Roman" w:cs="Times New Roman"/>
                <w:sz w:val="24"/>
                <w:szCs w:val="24"/>
              </w:rPr>
            </w:pPr>
            <w:r>
              <w:rPr>
                <w:rFonts w:ascii="Times New Roman" w:hAnsi="Times New Roman" w:cs="Times New Roman"/>
                <w:sz w:val="24"/>
                <w:szCs w:val="24"/>
              </w:rPr>
              <w:t>COORDINATOR</w:t>
            </w:r>
          </w:p>
        </w:tc>
        <w:tc>
          <w:tcPr>
            <w:tcW w:w="2784" w:type="dxa"/>
          </w:tcPr>
          <w:p w14:paraId="68C484E6" w14:textId="77777777" w:rsidR="00C242C1" w:rsidRDefault="00C242C1" w:rsidP="00C242C1">
            <w:pPr>
              <w:spacing w:line="360" w:lineRule="auto"/>
              <w:jc w:val="center"/>
              <w:rPr>
                <w:rFonts w:ascii="Times New Roman" w:hAnsi="Times New Roman" w:cs="Times New Roman"/>
                <w:b/>
                <w:bCs/>
                <w:sz w:val="24"/>
                <w:szCs w:val="24"/>
              </w:rPr>
            </w:pPr>
          </w:p>
          <w:p w14:paraId="562B5846" w14:textId="77777777" w:rsidR="00C242C1" w:rsidRDefault="00C242C1" w:rsidP="00C242C1">
            <w:pPr>
              <w:spacing w:line="360" w:lineRule="auto"/>
              <w:jc w:val="center"/>
              <w:rPr>
                <w:rFonts w:ascii="Times New Roman" w:hAnsi="Times New Roman" w:cs="Times New Roman"/>
                <w:sz w:val="24"/>
                <w:szCs w:val="24"/>
              </w:rPr>
            </w:pPr>
            <w:r>
              <w:rPr>
                <w:rFonts w:ascii="Times New Roman" w:hAnsi="Times New Roman" w:cs="Times New Roman"/>
                <w:sz w:val="24"/>
                <w:szCs w:val="24"/>
              </w:rPr>
              <w:t>PRINCIPAL</w:t>
            </w:r>
          </w:p>
          <w:p w14:paraId="57E664C6" w14:textId="77777777" w:rsidR="00C242C1" w:rsidRDefault="00C242C1" w:rsidP="00C242C1">
            <w:pPr>
              <w:spacing w:line="360" w:lineRule="auto"/>
              <w:jc w:val="both"/>
              <w:rPr>
                <w:rFonts w:ascii="Times New Roman" w:hAnsi="Times New Roman" w:cs="Times New Roman"/>
                <w:sz w:val="24"/>
                <w:szCs w:val="24"/>
              </w:rPr>
            </w:pPr>
          </w:p>
        </w:tc>
      </w:tr>
    </w:tbl>
    <w:p w14:paraId="510239FF" w14:textId="18CC059F" w:rsidR="00A26713" w:rsidRDefault="00EB5D00" w:rsidP="00B70256">
      <w:pPr>
        <w:jc w:val="both"/>
      </w:pPr>
      <w:r>
        <w:rPr>
          <w:rFonts w:ascii="Times New Roman" w:hAnsi="Times New Roman" w:cs="Times New Roman"/>
          <w:noProof/>
          <w:sz w:val="24"/>
          <w:szCs w:val="24"/>
        </w:rPr>
        <w:drawing>
          <wp:inline distT="0" distB="0" distL="0" distR="0" wp14:anchorId="060F6B02" wp14:editId="1D21EDFA">
            <wp:extent cx="2934557" cy="1998322"/>
            <wp:effectExtent l="0" t="0" r="0" b="2540"/>
            <wp:docPr id="19859757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3281" cy="2017882"/>
                    </a:xfrm>
                    <a:prstGeom prst="rect">
                      <a:avLst/>
                    </a:prstGeom>
                    <a:noFill/>
                  </pic:spPr>
                </pic:pic>
              </a:graphicData>
            </a:graphic>
          </wp:inline>
        </w:drawing>
      </w:r>
      <w:r>
        <w:rPr>
          <w:noProof/>
        </w:rPr>
        <w:drawing>
          <wp:inline distT="0" distB="0" distL="0" distR="0" wp14:anchorId="247F7583" wp14:editId="0CDD3409">
            <wp:extent cx="2422525" cy="2038985"/>
            <wp:effectExtent l="0" t="0" r="0" b="0"/>
            <wp:docPr id="2112518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3823" cy="2056911"/>
                    </a:xfrm>
                    <a:prstGeom prst="rect">
                      <a:avLst/>
                    </a:prstGeom>
                    <a:noFill/>
                    <a:ln>
                      <a:noFill/>
                    </a:ln>
                  </pic:spPr>
                </pic:pic>
              </a:graphicData>
            </a:graphic>
          </wp:inline>
        </w:drawing>
      </w:r>
    </w:p>
    <w:p w14:paraId="7CCCCCFF" w14:textId="65EE7226" w:rsidR="00C242C1" w:rsidRPr="00B70256" w:rsidRDefault="00C242C1" w:rsidP="00B70256">
      <w:pPr>
        <w:jc w:val="both"/>
      </w:pPr>
      <w:r>
        <w:rPr>
          <w:noProof/>
        </w:rPr>
        <w:drawing>
          <wp:inline distT="0" distB="0" distL="0" distR="0" wp14:anchorId="78E94D7E" wp14:editId="669EDF17">
            <wp:extent cx="5356536" cy="2041451"/>
            <wp:effectExtent l="0" t="0" r="0" b="0"/>
            <wp:docPr id="16419065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0454" cy="2046755"/>
                    </a:xfrm>
                    <a:prstGeom prst="rect">
                      <a:avLst/>
                    </a:prstGeom>
                    <a:noFill/>
                    <a:ln>
                      <a:noFill/>
                    </a:ln>
                  </pic:spPr>
                </pic:pic>
              </a:graphicData>
            </a:graphic>
          </wp:inline>
        </w:drawing>
      </w:r>
    </w:p>
    <w:sectPr w:rsidR="00C242C1" w:rsidRPr="00B702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B2C04"/>
    <w:multiLevelType w:val="multilevel"/>
    <w:tmpl w:val="8AC63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E24521"/>
    <w:multiLevelType w:val="multilevel"/>
    <w:tmpl w:val="7E5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7299390">
    <w:abstractNumId w:val="0"/>
  </w:num>
  <w:num w:numId="2" w16cid:durableId="1712918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256"/>
    <w:rsid w:val="006230E5"/>
    <w:rsid w:val="006951F4"/>
    <w:rsid w:val="007434ED"/>
    <w:rsid w:val="00884911"/>
    <w:rsid w:val="008F06FC"/>
    <w:rsid w:val="00A26713"/>
    <w:rsid w:val="00A541DB"/>
    <w:rsid w:val="00B70256"/>
    <w:rsid w:val="00C242C1"/>
    <w:rsid w:val="00E73571"/>
    <w:rsid w:val="00EB3A73"/>
    <w:rsid w:val="00EB5D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3C61"/>
  <w15:chartTrackingRefBased/>
  <w15:docId w15:val="{DCBA441D-2D4C-4CD2-BCC7-489F0E4A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2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02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02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02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02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0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2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02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02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02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02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0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256"/>
    <w:rPr>
      <w:rFonts w:eastAsiaTheme="majorEastAsia" w:cstheme="majorBidi"/>
      <w:color w:val="272727" w:themeColor="text1" w:themeTint="D8"/>
    </w:rPr>
  </w:style>
  <w:style w:type="paragraph" w:styleId="Title">
    <w:name w:val="Title"/>
    <w:basedOn w:val="Normal"/>
    <w:next w:val="Normal"/>
    <w:link w:val="TitleChar"/>
    <w:uiPriority w:val="10"/>
    <w:qFormat/>
    <w:rsid w:val="00B70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256"/>
    <w:pPr>
      <w:spacing w:before="160"/>
      <w:jc w:val="center"/>
    </w:pPr>
    <w:rPr>
      <w:i/>
      <w:iCs/>
      <w:color w:val="404040" w:themeColor="text1" w:themeTint="BF"/>
    </w:rPr>
  </w:style>
  <w:style w:type="character" w:customStyle="1" w:styleId="QuoteChar">
    <w:name w:val="Quote Char"/>
    <w:basedOn w:val="DefaultParagraphFont"/>
    <w:link w:val="Quote"/>
    <w:uiPriority w:val="29"/>
    <w:rsid w:val="00B70256"/>
    <w:rPr>
      <w:i/>
      <w:iCs/>
      <w:color w:val="404040" w:themeColor="text1" w:themeTint="BF"/>
    </w:rPr>
  </w:style>
  <w:style w:type="paragraph" w:styleId="ListParagraph">
    <w:name w:val="List Paragraph"/>
    <w:basedOn w:val="Normal"/>
    <w:uiPriority w:val="34"/>
    <w:qFormat/>
    <w:rsid w:val="00B70256"/>
    <w:pPr>
      <w:ind w:left="720"/>
      <w:contextualSpacing/>
    </w:pPr>
  </w:style>
  <w:style w:type="character" w:styleId="IntenseEmphasis">
    <w:name w:val="Intense Emphasis"/>
    <w:basedOn w:val="DefaultParagraphFont"/>
    <w:uiPriority w:val="21"/>
    <w:qFormat/>
    <w:rsid w:val="00B70256"/>
    <w:rPr>
      <w:i/>
      <w:iCs/>
      <w:color w:val="2F5496" w:themeColor="accent1" w:themeShade="BF"/>
    </w:rPr>
  </w:style>
  <w:style w:type="paragraph" w:styleId="IntenseQuote">
    <w:name w:val="Intense Quote"/>
    <w:basedOn w:val="Normal"/>
    <w:next w:val="Normal"/>
    <w:link w:val="IntenseQuoteChar"/>
    <w:uiPriority w:val="30"/>
    <w:qFormat/>
    <w:rsid w:val="00B702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0256"/>
    <w:rPr>
      <w:i/>
      <w:iCs/>
      <w:color w:val="2F5496" w:themeColor="accent1" w:themeShade="BF"/>
    </w:rPr>
  </w:style>
  <w:style w:type="character" w:styleId="IntenseReference">
    <w:name w:val="Intense Reference"/>
    <w:basedOn w:val="DefaultParagraphFont"/>
    <w:uiPriority w:val="32"/>
    <w:qFormat/>
    <w:rsid w:val="00B70256"/>
    <w:rPr>
      <w:b/>
      <w:bCs/>
      <w:smallCaps/>
      <w:color w:val="2F5496" w:themeColor="accent1" w:themeShade="BF"/>
      <w:spacing w:val="5"/>
    </w:rPr>
  </w:style>
  <w:style w:type="table" w:styleId="PlainTable4">
    <w:name w:val="Plain Table 4"/>
    <w:basedOn w:val="TableNormal"/>
    <w:uiPriority w:val="44"/>
    <w:rsid w:val="006951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24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ashwini653654@gmail.com</dc:creator>
  <cp:keywords/>
  <dc:description/>
  <cp:lastModifiedBy>ashwini653654@gmail.com</cp:lastModifiedBy>
  <cp:revision>2</cp:revision>
  <dcterms:created xsi:type="dcterms:W3CDTF">2026-09-19T07:00:00Z</dcterms:created>
  <dcterms:modified xsi:type="dcterms:W3CDTF">2026-09-19T07:00:00Z</dcterms:modified>
</cp:coreProperties>
</file>